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4BF9F2FC" w14:textId="485EB773" w:rsidR="00445E88" w:rsidRDefault="00B17D81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105 – Total War</w:t>
      </w:r>
    </w:p>
    <w:p w14:paraId="74B08B25" w14:textId="5E747B74" w:rsidR="00B17D81" w:rsidRDefault="00B17D81" w:rsidP="00371322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35B0F7F1" w14:textId="70907FAF" w:rsidR="00B17D81" w:rsidRDefault="00B17D81" w:rsidP="00371322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Warfare</w:t>
      </w:r>
    </w:p>
    <w:p w14:paraId="727F48C5" w14:textId="2F369130" w:rsidR="00B17D81" w:rsidRDefault="00B17D81" w:rsidP="00371322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Drowning </w:t>
      </w:r>
    </w:p>
    <w:p w14:paraId="5B6CB760" w14:textId="3F646D69" w:rsidR="00B17D81" w:rsidRDefault="00B17D81" w:rsidP="00371322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Cannibalism</w:t>
      </w:r>
    </w:p>
    <w:p w14:paraId="0AC61BBB" w14:textId="63F812B5" w:rsidR="00B17D81" w:rsidRDefault="00B17D81" w:rsidP="00371322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Undead</w:t>
      </w:r>
    </w:p>
    <w:p w14:paraId="3EF2A8C2" w14:textId="1B5DC0E7" w:rsidR="00B17D81" w:rsidRDefault="00B17D81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76BE1B48" w14:textId="61BD2DBD" w:rsidR="00B17D81" w:rsidRDefault="00B17D81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190A98A" w14:textId="1F7F0CC8" w:rsidR="00B17D81" w:rsidRDefault="00B17D81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five. Total War.</w:t>
      </w:r>
    </w:p>
    <w:p w14:paraId="681A1983" w14:textId="6B1EABED" w:rsidR="00B17D81" w:rsidRDefault="00B17D81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1701EF7C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04D1D9F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You’re sure you don’t mind?</w:t>
      </w:r>
    </w:p>
    <w:p w14:paraId="697631BA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765EAC05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Of course not. Recording is what we are here for.</w:t>
      </w:r>
    </w:p>
    <w:p w14:paraId="28FA3AE6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B382971" w14:textId="4224D4FF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And this is the same statement that Gertrude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checked out?</w:t>
      </w:r>
    </w:p>
    <w:p w14:paraId="249A9CA9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5F097FDB" w14:textId="7FBB7AC5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lastRenderedPageBreak/>
        <w:t>I will check again with my assistant, but it’s the</w:t>
      </w:r>
      <w:r w:rsidRPr="0011647A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only one we have from </w:t>
      </w:r>
      <w:proofErr w:type="spellStart"/>
      <w:r w:rsidRPr="0011647A">
        <w:rPr>
          <w:rFonts w:ascii="Calibri" w:eastAsia="MS Gothic" w:hAnsi="Calibri" w:cs="Calibri"/>
          <w:sz w:val="28"/>
          <w:szCs w:val="28"/>
        </w:rPr>
        <w:t>太平天国运</w:t>
      </w:r>
      <w:r w:rsidRPr="0011647A">
        <w:rPr>
          <w:rFonts w:ascii="Calibri" w:eastAsia="Microsoft JhengHei" w:hAnsi="Calibri" w:cs="Calibri"/>
          <w:sz w:val="28"/>
          <w:szCs w:val="28"/>
        </w:rPr>
        <w:t>动</w:t>
      </w:r>
      <w:proofErr w:type="spellEnd"/>
      <w:r w:rsidRPr="0011647A">
        <w:rPr>
          <w:rStyle w:val="FootnoteReference"/>
          <w:rFonts w:ascii="Calibri" w:eastAsia="Microsoft JhengHei" w:hAnsi="Calibri" w:cs="Calibri"/>
          <w:sz w:val="28"/>
          <w:szCs w:val="28"/>
        </w:rPr>
        <w:footnoteReference w:id="1"/>
      </w:r>
      <w:r w:rsidRPr="0011647A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written in</w:t>
      </w:r>
      <w:r w:rsidRPr="0011647A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English.</w:t>
      </w:r>
    </w:p>
    <w:p w14:paraId="7EC854D8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76CE2A" w14:textId="03040DDE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The Taiping Rebellion? I assumed it would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about a circus or, uh...?</w:t>
      </w:r>
    </w:p>
    <w:p w14:paraId="55D00968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16C80C97" w14:textId="6FD001D0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have not read it, but I would be surprised. I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seriously doubt there were any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circuses at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time. I believe it was like a, um, </w:t>
      </w:r>
      <w:proofErr w:type="spellStart"/>
      <w:r w:rsidRPr="0011647A">
        <w:rPr>
          <w:rFonts w:ascii="Microsoft JhengHei" w:eastAsia="Microsoft JhengHei" w:hAnsi="Microsoft JhengHei" w:cs="Microsoft JhengHei" w:hint="eastAsia"/>
          <w:sz w:val="28"/>
          <w:szCs w:val="28"/>
        </w:rPr>
        <w:t>见鬼</w:t>
      </w:r>
      <w:proofErr w:type="spellEnd"/>
      <w:r w:rsidRPr="0011647A">
        <w:rPr>
          <w:rStyle w:val="FootnoteReference"/>
          <w:rFonts w:ascii="Calibri" w:eastAsia="Microsoft JhengHei" w:hAnsi="Calibri" w:cs="Calibri"/>
          <w:sz w:val="28"/>
          <w:szCs w:val="28"/>
        </w:rPr>
        <w:footnoteReference w:id="2"/>
      </w:r>
      <w:r>
        <w:rPr>
          <w:rFonts w:ascii="Calibri" w:hAnsi="Calibri" w:cs="Calibri"/>
          <w:sz w:val="28"/>
          <w:szCs w:val="28"/>
        </w:rPr>
        <w:t>.</w:t>
      </w:r>
    </w:p>
    <w:p w14:paraId="1397B248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9F3B30" w14:textId="493D52A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(Snorts)</w:t>
      </w:r>
      <w:r w:rsidRPr="0011647A">
        <w:rPr>
          <w:rFonts w:ascii="Calibri" w:hAnsi="Calibri" w:cs="Calibri"/>
          <w:sz w:val="28"/>
          <w:szCs w:val="28"/>
        </w:rPr>
        <w:t xml:space="preserve"> I-Isn’t all war like a nightmare?</w:t>
      </w:r>
    </w:p>
    <w:p w14:paraId="20AE81C6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61B53A88" w14:textId="3B0DA360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Oh </w:t>
      </w:r>
      <w:proofErr w:type="spellStart"/>
      <w:r w:rsidRPr="0011647A">
        <w:rPr>
          <w:rFonts w:ascii="MS Gothic" w:eastAsia="MS Gothic" w:hAnsi="MS Gothic" w:cs="MS Gothic" w:hint="eastAsia"/>
          <w:sz w:val="28"/>
          <w:szCs w:val="28"/>
        </w:rPr>
        <w:t>你</w:t>
      </w:r>
      <w:r w:rsidRPr="0011647A">
        <w:rPr>
          <w:rFonts w:ascii="Microsoft JhengHei" w:eastAsia="Microsoft JhengHei" w:hAnsi="Microsoft JhengHei" w:cs="Microsoft JhengHei" w:hint="eastAsia"/>
          <w:sz w:val="28"/>
          <w:szCs w:val="28"/>
        </w:rPr>
        <w:t>说中文</w:t>
      </w:r>
      <w:proofErr w:type="spellEnd"/>
      <w:r w:rsidRPr="0011647A">
        <w:rPr>
          <w:rStyle w:val="FootnoteReference"/>
          <w:rFonts w:ascii="Calibri" w:eastAsia="Microsoft JhengHei" w:hAnsi="Calibri" w:cs="Calibri"/>
          <w:sz w:val="28"/>
          <w:szCs w:val="28"/>
        </w:rPr>
        <w:footnoteReference w:id="3"/>
      </w:r>
      <w:r w:rsidRPr="0011647A">
        <w:rPr>
          <w:rFonts w:ascii="Calibri" w:hAnsi="Calibri" w:cs="Calibri"/>
          <w:sz w:val="28"/>
          <w:szCs w:val="28"/>
        </w:rPr>
        <w:t>?</w:t>
      </w:r>
    </w:p>
    <w:p w14:paraId="009356B1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82C416" w14:textId="1011AE25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I, I don’t, why?</w:t>
      </w:r>
    </w:p>
    <w:p w14:paraId="5D5ACFAD" w14:textId="77777777" w:rsid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5BA45976" w14:textId="21B5FA94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How long did you say you have been Archivist?</w:t>
      </w:r>
    </w:p>
    <w:p w14:paraId="4B08E8F2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DD6707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lastRenderedPageBreak/>
        <w:t>Uh, about two years now.</w:t>
      </w:r>
    </w:p>
    <w:p w14:paraId="5BC64C96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69535589" w14:textId="488AA5E8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Well, Elias made a good choice. I did offer him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someone, but he thought the language might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too much for him.</w:t>
      </w:r>
    </w:p>
    <w:p w14:paraId="3D055617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0C48AB9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Huh.</w:t>
      </w:r>
    </w:p>
    <w:p w14:paraId="5F0A90EE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3366DD5E" w14:textId="77EBD08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11647A">
        <w:rPr>
          <w:rFonts w:ascii="MS Gothic" w:eastAsia="MS Gothic" w:hAnsi="MS Gothic" w:cs="MS Gothic" w:hint="eastAsia"/>
          <w:sz w:val="28"/>
          <w:szCs w:val="28"/>
        </w:rPr>
        <w:t>我相信没关系是不是</w:t>
      </w:r>
      <w:proofErr w:type="spellEnd"/>
      <w:r>
        <w:rPr>
          <w:rStyle w:val="FootnoteReference"/>
          <w:rFonts w:ascii="MS Gothic" w:eastAsia="MS Gothic" w:hAnsi="MS Gothic" w:cs="MS Gothic"/>
          <w:sz w:val="28"/>
          <w:szCs w:val="28"/>
        </w:rPr>
        <w:footnoteReference w:id="4"/>
      </w:r>
    </w:p>
    <w:p w14:paraId="122C2675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2CC21EB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I-I suppose not.</w:t>
      </w:r>
    </w:p>
    <w:p w14:paraId="2C3E1A8A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67932E59" w14:textId="20A70141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Anyway, I will leave you to your work. Let me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know if you need anything.</w:t>
      </w:r>
    </w:p>
    <w:p w14:paraId="14660711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929DEE2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will. Thank you.</w:t>
      </w:r>
    </w:p>
    <w:p w14:paraId="4658576C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</w:p>
    <w:p w14:paraId="20723F9C" w14:textId="658F8661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11647A">
        <w:rPr>
          <w:rFonts w:ascii="MS Gothic" w:eastAsia="MS Gothic" w:hAnsi="MS Gothic" w:cs="MS Gothic" w:hint="eastAsia"/>
          <w:sz w:val="28"/>
          <w:szCs w:val="28"/>
        </w:rPr>
        <w:t>没关系</w:t>
      </w:r>
      <w:proofErr w:type="spellEnd"/>
      <w:r>
        <w:rPr>
          <w:rStyle w:val="FootnoteReference"/>
          <w:rFonts w:ascii="MS Gothic" w:eastAsia="MS Gothic" w:hAnsi="MS Gothic" w:cs="MS Gothic"/>
          <w:sz w:val="28"/>
          <w:szCs w:val="28"/>
        </w:rPr>
        <w:footnoteReference w:id="5"/>
      </w:r>
      <w:r>
        <w:rPr>
          <w:rFonts w:ascii="MS Gothic" w:eastAsia="MS Gothic" w:hAnsi="MS Gothic" w:cs="MS Gothic" w:hint="eastAsia"/>
          <w:sz w:val="28"/>
          <w:szCs w:val="28"/>
        </w:rPr>
        <w:t>.</w:t>
      </w:r>
    </w:p>
    <w:p w14:paraId="59FF17AA" w14:textId="3591B890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[</w:t>
      </w:r>
      <w:proofErr w:type="spellStart"/>
      <w:r w:rsidRPr="0011647A">
        <w:rPr>
          <w:rFonts w:ascii="Calibri" w:hAnsi="Calibri" w:cs="Calibri"/>
          <w:b/>
          <w:bCs/>
          <w:sz w:val="28"/>
          <w:szCs w:val="28"/>
        </w:rPr>
        <w:t>Xiaoling</w:t>
      </w:r>
      <w:proofErr w:type="spellEnd"/>
      <w:r w:rsidRPr="0011647A">
        <w:rPr>
          <w:rFonts w:ascii="Calibri" w:hAnsi="Calibri" w:cs="Calibri"/>
          <w:b/>
          <w:bCs/>
          <w:sz w:val="28"/>
          <w:szCs w:val="28"/>
        </w:rPr>
        <w:t xml:space="preserve"> leaves]</w:t>
      </w:r>
    </w:p>
    <w:p w14:paraId="7673CDFD" w14:textId="6E7B2510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(The Archivist sighs)</w:t>
      </w:r>
    </w:p>
    <w:p w14:paraId="53B25626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D620A3F" w14:textId="2E87591D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The details I got from Gertrude’s documents lead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me to believe that, before she made her way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New Zealand, she paid a visit here, to the Pu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11647A">
        <w:rPr>
          <w:rFonts w:ascii="Calibri" w:hAnsi="Calibri" w:cs="Calibri"/>
          <w:sz w:val="28"/>
          <w:szCs w:val="28"/>
        </w:rPr>
        <w:t>Songling</w:t>
      </w:r>
      <w:proofErr w:type="spellEnd"/>
      <w:r w:rsidRPr="0011647A">
        <w:rPr>
          <w:rFonts w:ascii="Calibri" w:hAnsi="Calibri" w:cs="Calibri"/>
          <w:sz w:val="28"/>
          <w:szCs w:val="28"/>
        </w:rPr>
        <w:t xml:space="preserve"> Research Centre, Beijing. The centre is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something of a sister organisation to the Institute,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while that means I have some... reservations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about their motives, it does mean gaining access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to their collection is relatively simple. According to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Zhang </w:t>
      </w:r>
      <w:proofErr w:type="spellStart"/>
      <w:r w:rsidRPr="0011647A">
        <w:rPr>
          <w:rFonts w:ascii="Calibri" w:hAnsi="Calibri" w:cs="Calibri"/>
          <w:sz w:val="28"/>
          <w:szCs w:val="28"/>
        </w:rPr>
        <w:t>Xiaoling</w:t>
      </w:r>
      <w:proofErr w:type="spellEnd"/>
      <w:r w:rsidRPr="0011647A">
        <w:rPr>
          <w:rFonts w:ascii="Calibri" w:hAnsi="Calibri" w:cs="Calibri"/>
          <w:sz w:val="28"/>
          <w:szCs w:val="28"/>
        </w:rPr>
        <w:t>, the librarian here, this statement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was the one that Gertrude checked out during 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last visit. </w:t>
      </w:r>
      <w:proofErr w:type="spellStart"/>
      <w:r w:rsidRPr="0011647A">
        <w:rPr>
          <w:rFonts w:ascii="Calibri" w:hAnsi="Calibri" w:cs="Calibri"/>
          <w:sz w:val="28"/>
          <w:szCs w:val="28"/>
        </w:rPr>
        <w:t>So.</w:t>
      </w:r>
      <w:proofErr w:type="spellEnd"/>
      <w:r w:rsidRPr="0011647A">
        <w:rPr>
          <w:rFonts w:ascii="Calibri" w:hAnsi="Calibri" w:cs="Calibri"/>
          <w:sz w:val="28"/>
          <w:szCs w:val="28"/>
        </w:rPr>
        <w:t>..</w:t>
      </w:r>
    </w:p>
    <w:p w14:paraId="7DF20D35" w14:textId="17BC96B8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Statement of Second Lieutenant Charles Fleming,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regarding his experiences during the Taiping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Rebellion. Original statement undated, but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apparently written in early 1862. Audio recording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by Jonathan Sims, Head Archivist of the Magnus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Institute, London.</w:t>
      </w:r>
    </w:p>
    <w:p w14:paraId="49F19B78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Statement begins</w:t>
      </w:r>
    </w:p>
    <w:p w14:paraId="54E6361D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1647A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4E9FC1EE" w14:textId="165222E4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Yellow reeds and white bones. Yellow reeds and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white bones. I hear it said so often now it almost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has the rhythm of a joke. How can one have poetic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clichés for a massacre? How can unspeakable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carnage become so tired and repetitive? Even the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11647A">
        <w:rPr>
          <w:rFonts w:ascii="Calibri" w:hAnsi="Calibri" w:cs="Calibri"/>
          <w:sz w:val="28"/>
          <w:szCs w:val="28"/>
        </w:rPr>
        <w:t>most trite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and poorly written of the penny bloods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would, at least, make some show of a plot, or a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purpose to the horror and the suffering. But here,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beyond those pages, it seems the dead simply pile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higher and higher on both sides, and nothing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changes but the number of ghosts. On one side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atrocities in the name of one who claims to be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brother of Christ; on the other, slaughter in the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name of the supposedly sane men who would stop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him and his </w:t>
      </w:r>
      <w:r w:rsidRPr="0011647A">
        <w:rPr>
          <w:rFonts w:ascii="Calibri" w:hAnsi="Calibri" w:cs="Calibri"/>
          <w:sz w:val="28"/>
          <w:szCs w:val="28"/>
        </w:rPr>
        <w:lastRenderedPageBreak/>
        <w:t>Heavenly Kingdom. And I find myself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walking through the still and bloody landscape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that has consumed all of China, scrawling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confessions on any paper I can find not yet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saturated by mud and death. I am a stranger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here, yet if you told me I were dead, and this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place my just reward, I would not for one second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doubt your honesty. I have seen no vision of hell</w:t>
      </w:r>
      <w:r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that can compare.</w:t>
      </w:r>
    </w:p>
    <w:p w14:paraId="23095C47" w14:textId="4B0F784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Neither could I say I have not earned it. Not for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nothing do these drowned and murdered faces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pursue me. Nemesis was my ship, under Captain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William Hall. I was so eager to serve my country,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how could I question what they asked us to do?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trade in opium was a cornerstone of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Empire, and when called upon to defend it against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those Chinese that would threaten Britain’s rule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waves, what could I do but answer? Was ever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 man so eager to have his country beseech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him his violence?</w:t>
      </w:r>
    </w:p>
    <w:p w14:paraId="3925C811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And there was violence aplenty aboard Nemesis.</w:t>
      </w:r>
    </w:p>
    <w:p w14:paraId="067FF5DD" w14:textId="69419350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First of its kind. An iron warship. Small, lightly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armed, but able to go where other British vessels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never dared, far upriver to strike at the very heart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of the Qing forces, where their defences were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weakest, and the damage we could inflict most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brutal. Captain Hall had a particular zeal for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work. He was a petty man, bitter, and never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missing an opportunity to mention how long 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had waited to command a ship of his own. </w:t>
      </w:r>
      <w:proofErr w:type="spellStart"/>
      <w:r w:rsidRPr="0011647A">
        <w:rPr>
          <w:rFonts w:ascii="Calibri" w:hAnsi="Calibri" w:cs="Calibri"/>
          <w:sz w:val="28"/>
          <w:szCs w:val="28"/>
        </w:rPr>
        <w:t>Were</w:t>
      </w:r>
      <w:proofErr w:type="spellEnd"/>
      <w:r w:rsidRPr="0011647A">
        <w:rPr>
          <w:rFonts w:ascii="Calibri" w:hAnsi="Calibri" w:cs="Calibri"/>
          <w:sz w:val="28"/>
          <w:szCs w:val="28"/>
        </w:rPr>
        <w:t xml:space="preserve">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to judge solely based on the orders he gave,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would have been forced to conclude it was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Chinese who had slighted him, and now 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exacted his </w:t>
      </w:r>
      <w:proofErr w:type="gramStart"/>
      <w:r w:rsidRPr="0011647A">
        <w:rPr>
          <w:rFonts w:ascii="Calibri" w:hAnsi="Calibri" w:cs="Calibri"/>
          <w:sz w:val="28"/>
          <w:szCs w:val="28"/>
        </w:rPr>
        <w:t>vengeance.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Truth be told, I simply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believe he was possessed of a great cruelty.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cruelty I shared.</w:t>
      </w:r>
    </w:p>
    <w:p w14:paraId="1D6C8107" w14:textId="64B72D93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remember we sank a Qing ship off First Bar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Island. Cambridge it was named, an old East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Indiaman sold to the Chinese some years before.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When she sank, a few </w:t>
      </w:r>
      <w:proofErr w:type="gramStart"/>
      <w:r w:rsidRPr="0011647A">
        <w:rPr>
          <w:rFonts w:ascii="Calibri" w:hAnsi="Calibri" w:cs="Calibri"/>
          <w:sz w:val="28"/>
          <w:szCs w:val="28"/>
        </w:rPr>
        <w:t>crew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made it aboard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Nemesis, half-dead and utterly defeated. I cannot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lastRenderedPageBreak/>
        <w:t>honestly recall whether Captain Hall ordered them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drowned or whether I took it upon myself,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confident in the </w:t>
      </w:r>
      <w:proofErr w:type="gramStart"/>
      <w:r w:rsidRPr="0011647A">
        <w:rPr>
          <w:rFonts w:ascii="Calibri" w:hAnsi="Calibri" w:cs="Calibri"/>
          <w:sz w:val="28"/>
          <w:szCs w:val="28"/>
        </w:rPr>
        <w:t>Captain’s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approval. Either way, it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was certainly forthcoming. Theirs were the first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faces that began to follow me. I would never have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admitted that was why I paled when I passed by a</w:t>
      </w:r>
    </w:p>
    <w:p w14:paraId="78D92DF9" w14:textId="77777777" w:rsidR="00371322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1647A">
        <w:rPr>
          <w:rFonts w:ascii="Calibri" w:hAnsi="Calibri" w:cs="Calibri"/>
          <w:sz w:val="28"/>
          <w:szCs w:val="28"/>
        </w:rPr>
        <w:t>looking-glass</w:t>
      </w:r>
      <w:proofErr w:type="gramEnd"/>
      <w:r w:rsidRPr="0011647A">
        <w:rPr>
          <w:rFonts w:ascii="Calibri" w:hAnsi="Calibri" w:cs="Calibri"/>
          <w:sz w:val="28"/>
          <w:szCs w:val="28"/>
        </w:rPr>
        <w:t>. Or why I shook my bunkmates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awake, demanding that they stop singing.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Truth be told, no one knows how Nemesis sank.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certainly have my own beliefs, my own dreams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what may have reached up towards us and taken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its price, dragging that dreadful iron curse to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bottom of the Canton River. All I remember is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waking up to the screaming of buckling metal,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louder screaming of doomed men in the decks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below, and that third, deeper set of screams, that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sounded for all the world like a cry of triumph.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managed to get to the deck, and leap from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bow into the waters of the river. When I plunged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below the surface and watched the hulk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Nemesis twisted and disappearing into the deep,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deeper than the Canton River should have been,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saw the water around me full of corpses, but when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 finally broke the surface, I was alone.</w:t>
      </w:r>
      <w:r w:rsidR="00371322">
        <w:rPr>
          <w:rFonts w:ascii="Calibri" w:hAnsi="Calibri" w:cs="Calibri"/>
          <w:sz w:val="28"/>
          <w:szCs w:val="28"/>
        </w:rPr>
        <w:t xml:space="preserve"> </w:t>
      </w:r>
    </w:p>
    <w:p w14:paraId="2A2B5BFD" w14:textId="77777777" w:rsidR="00371322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These corpses follow me still, though I am </w:t>
      </w:r>
      <w:proofErr w:type="spellStart"/>
      <w:r w:rsidRPr="0011647A">
        <w:rPr>
          <w:rFonts w:ascii="Calibri" w:hAnsi="Calibri" w:cs="Calibri"/>
          <w:sz w:val="28"/>
          <w:szCs w:val="28"/>
        </w:rPr>
        <w:t>hardpressed</w:t>
      </w:r>
      <w:proofErr w:type="spellEnd"/>
      <w:r w:rsidRPr="0011647A">
        <w:rPr>
          <w:rFonts w:ascii="Calibri" w:hAnsi="Calibri" w:cs="Calibri"/>
          <w:sz w:val="28"/>
          <w:szCs w:val="28"/>
        </w:rPr>
        <w:t xml:space="preserve"> to see them now, surrounded as I am by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death in all its myriad forms. If you ever wish to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escape your pursuing guilt, there are few places so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apt to hide it as a land devastated by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unimaginable war. At least I shall not go hungry.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lost that </w:t>
      </w:r>
      <w:proofErr w:type="gramStart"/>
      <w:r w:rsidRPr="0011647A">
        <w:rPr>
          <w:rFonts w:ascii="Calibri" w:hAnsi="Calibri" w:cs="Calibri"/>
          <w:sz w:val="28"/>
          <w:szCs w:val="28"/>
        </w:rPr>
        <w:t>particular moral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qualm in </w:t>
      </w:r>
      <w:proofErr w:type="spellStart"/>
      <w:r w:rsidRPr="0011647A">
        <w:rPr>
          <w:rFonts w:ascii="Calibri" w:hAnsi="Calibri" w:cs="Calibri"/>
          <w:sz w:val="28"/>
          <w:szCs w:val="28"/>
        </w:rPr>
        <w:t>Anqing</w:t>
      </w:r>
      <w:proofErr w:type="spellEnd"/>
      <w:r w:rsidRPr="0011647A">
        <w:rPr>
          <w:rFonts w:ascii="Calibri" w:hAnsi="Calibri" w:cs="Calibri"/>
          <w:sz w:val="28"/>
          <w:szCs w:val="28"/>
        </w:rPr>
        <w:t>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believe thirty-eight fen was the going price for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pound of human meat by the end of the siege.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Such a profound will to survive. In the end, it did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no good. Zeng </w:t>
      </w:r>
      <w:proofErr w:type="spellStart"/>
      <w:r w:rsidRPr="0011647A">
        <w:rPr>
          <w:rFonts w:ascii="Calibri" w:hAnsi="Calibri" w:cs="Calibri"/>
          <w:sz w:val="28"/>
          <w:szCs w:val="28"/>
        </w:rPr>
        <w:t>Guofan’s</w:t>
      </w:r>
      <w:proofErr w:type="spellEnd"/>
      <w:r w:rsidRPr="0011647A">
        <w:rPr>
          <w:rFonts w:ascii="Calibri" w:hAnsi="Calibri" w:cs="Calibri"/>
          <w:sz w:val="28"/>
          <w:szCs w:val="28"/>
        </w:rPr>
        <w:t xml:space="preserve"> army breached the gates,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they put everyone inside to death. Sixteen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thousand more corpses, soldier and civilian alike.</w:t>
      </w:r>
      <w:r w:rsidR="00371322">
        <w:rPr>
          <w:rFonts w:ascii="Calibri" w:hAnsi="Calibri" w:cs="Calibri"/>
          <w:sz w:val="28"/>
          <w:szCs w:val="28"/>
        </w:rPr>
        <w:t xml:space="preserve"> </w:t>
      </w:r>
    </w:p>
    <w:p w14:paraId="2950CBE9" w14:textId="63C2C7DC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lastRenderedPageBreak/>
        <w:t>There’s no difference anymore. Hide your hair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braid beneath your hat, proclaim your allegiance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until you have no breath left, compared to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danger of enemy spies or saboteurs, one more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cadaver is nothing.</w:t>
      </w:r>
    </w:p>
    <w:p w14:paraId="594E05B0" w14:textId="3A9DB63A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I’m lucky I still had my British uniform. Almost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twenty years lost and abandoned in this country,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prisoner of the very opium I helped to force upon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its people; I barely recognised myself putting it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on. I’m lucky I never thought to sell it. It was an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old design, a long way from the uniforms I see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among my old comrades today, but it served well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enough to get me through the Qing forces as they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stormed through the streets. I am lucky,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suppose, that the only ghosts that chose to follow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me were the ones I had to kill as I fled the city.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know there are others that see those behind me,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sixteen thousand lonely souls would be too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much for them, I’m sure. They would be too much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for me, but I’m not sure what that means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anymore.</w:t>
      </w:r>
    </w:p>
    <w:p w14:paraId="274E3516" w14:textId="69378C99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After the fall of </w:t>
      </w:r>
      <w:proofErr w:type="spellStart"/>
      <w:r w:rsidRPr="0011647A">
        <w:rPr>
          <w:rFonts w:ascii="Calibri" w:hAnsi="Calibri" w:cs="Calibri"/>
          <w:sz w:val="28"/>
          <w:szCs w:val="28"/>
        </w:rPr>
        <w:t>Anqing</w:t>
      </w:r>
      <w:proofErr w:type="spellEnd"/>
      <w:r w:rsidRPr="0011647A">
        <w:rPr>
          <w:rFonts w:ascii="Calibri" w:hAnsi="Calibri" w:cs="Calibri"/>
          <w:sz w:val="28"/>
          <w:szCs w:val="28"/>
        </w:rPr>
        <w:t>, I wandered this desolate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country, though for how long I do not know. Days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went by with not a single living creature to be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seen, and only the dead for company. Yellow reeds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white bones. It struck me then how few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fallen had died by the hand of another. War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kills just as surely with hunger and sickness, and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for </w:t>
      </w:r>
      <w:proofErr w:type="gramStart"/>
      <w:r w:rsidRPr="0011647A">
        <w:rPr>
          <w:rFonts w:ascii="Calibri" w:hAnsi="Calibri" w:cs="Calibri"/>
          <w:sz w:val="28"/>
          <w:szCs w:val="28"/>
        </w:rPr>
        <w:t>every one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bloodied and murdered, there were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ten wasted to nothing or black with disease and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rot. I suppose there must have been a terrible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smell, but there is nowhere here the wind does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not chase me with that scent, and I can no longer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tell the stench of decay from the air itself. They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are one and the same.</w:t>
      </w:r>
    </w:p>
    <w:p w14:paraId="3B86A061" w14:textId="3812DAB1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Some months ago, I was captured. Not by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Taiping or the Imperial forces, at least they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weren’t anymore. I believe they were once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11647A">
        <w:rPr>
          <w:rFonts w:ascii="Calibri" w:hAnsi="Calibri" w:cs="Calibri"/>
          <w:sz w:val="28"/>
          <w:szCs w:val="28"/>
        </w:rPr>
        <w:t>peasants,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they had clearly never owned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building in which they kept me. There were three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of them; one tall, who clearly spoke for his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companions, one walking with a </w:t>
      </w:r>
      <w:r w:rsidRPr="0011647A">
        <w:rPr>
          <w:rFonts w:ascii="Calibri" w:hAnsi="Calibri" w:cs="Calibri"/>
          <w:sz w:val="28"/>
          <w:szCs w:val="28"/>
        </w:rPr>
        <w:lastRenderedPageBreak/>
        <w:t>noticeable limp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an eye that refused to stop watering, and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third, whose right arm was so discoloured from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spreading infection, that he looked at me with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mixture of hate and helpless terror, as though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could do something to fix it. I did not fight when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they barred my way with crude weapons </w:t>
      </w:r>
      <w:proofErr w:type="gramStart"/>
      <w:r w:rsidRPr="0011647A">
        <w:rPr>
          <w:rFonts w:ascii="Calibri" w:hAnsi="Calibri" w:cs="Calibri"/>
          <w:sz w:val="28"/>
          <w:szCs w:val="28"/>
        </w:rPr>
        <w:t>levelled,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demanded my surrender. I have not fought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since I left </w:t>
      </w:r>
      <w:proofErr w:type="spellStart"/>
      <w:proofErr w:type="gramStart"/>
      <w:r w:rsidRPr="0011647A">
        <w:rPr>
          <w:rFonts w:ascii="Calibri" w:hAnsi="Calibri" w:cs="Calibri"/>
          <w:sz w:val="28"/>
          <w:szCs w:val="28"/>
        </w:rPr>
        <w:t>Anqing</w:t>
      </w:r>
      <w:proofErr w:type="spellEnd"/>
      <w:r w:rsidRPr="0011647A">
        <w:rPr>
          <w:rFonts w:ascii="Calibri" w:hAnsi="Calibri" w:cs="Calibri"/>
          <w:sz w:val="28"/>
          <w:szCs w:val="28"/>
        </w:rPr>
        <w:t>, and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saw the true scale of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devastation.</w:t>
      </w:r>
    </w:p>
    <w:p w14:paraId="61D304A0" w14:textId="635D3783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Believing me to still be a British officer, they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intended, it seemed, to ransom me, but they knew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of no British forces in the area, so were arguing as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to whether to offer me to the Qing army or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nearest rebels. The tall one was adamant that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Imperial Army, now allied with the British, would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pay them for my safe return, while the limping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man was horrified at the thought. He had cut off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his braid, he kept saying, and they would think 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was loyal to the Taiping. The third man just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watched me, listening to his companions arguing,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laughing softly whenever they mentioned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money. I believe that he was the only one who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truly understood. When the dead that follow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caught up with me, they broke those poor fools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apart like twigs, and dragged all three of them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below the ground. And they were gone. I found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water among their possessions and a small bag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rotten </w:t>
      </w:r>
      <w:proofErr w:type="gramStart"/>
      <w:r w:rsidRPr="0011647A">
        <w:rPr>
          <w:rFonts w:ascii="Calibri" w:hAnsi="Calibri" w:cs="Calibri"/>
          <w:sz w:val="28"/>
          <w:szCs w:val="28"/>
        </w:rPr>
        <w:t>rice, and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relishing the chance to wash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taste of blood from my mouth, I ate. I could still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hear my would-be captors’ voices, and I wondered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how long it would be that I still had to wait for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death.</w:t>
      </w:r>
    </w:p>
    <w:p w14:paraId="4C552BB1" w14:textId="664FCA1E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Some choose not to wait, of course. I passed by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city of Hangzhou after it had fallen to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Taiping. The gate still stood open, as they were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unable to close it for the dead. When the city was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taken, the people had rushed out and thrown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themselves bodily into the West Lake. It was solid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with them. For three hundred yards you could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have walked along their still bodies into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middle of the waters. I did, hoping against all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hope that an arm might reach out and </w:t>
      </w:r>
      <w:r w:rsidRPr="0011647A">
        <w:rPr>
          <w:rFonts w:ascii="Calibri" w:hAnsi="Calibri" w:cs="Calibri"/>
          <w:sz w:val="28"/>
          <w:szCs w:val="28"/>
        </w:rPr>
        <w:lastRenderedPageBreak/>
        <w:t>finally pull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me down into that great mass of quiet death. But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waters of the lake were still and dark, and as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left, some who lay upon it rose to join me.</w:t>
      </w:r>
    </w:p>
    <w:p w14:paraId="31154B7C" w14:textId="76467FAE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have no idea where to go now. I have walked so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long my feet are bleeding, and I see nothing upon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horizon but more slaughter. More days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without the living. </w:t>
      </w:r>
      <w:proofErr w:type="gramStart"/>
      <w:r w:rsidRPr="0011647A">
        <w:rPr>
          <w:rFonts w:ascii="Calibri" w:hAnsi="Calibri" w:cs="Calibri"/>
          <w:sz w:val="28"/>
          <w:szCs w:val="28"/>
        </w:rPr>
        <w:t>So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I write this, that some small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record of what I have done and what I have seen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may continue on. I sit here upon the steps of a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Manifest Loyalty Shrine, a small provincial one,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erected by a local governor who wished to cement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his power now the more central shines can no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longer keep up with the number of the dead. But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this one is mine. I look at the names of the fallen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engraved on the walls, the long and storied lists,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and I know that each name is borne by one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those that follow me. It is the list of those that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wait for me at the bottom of these steps, though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whether they wait to follow me further or to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finally descend upon me, I do not know. But my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name will never be carved upon this stone.</w:t>
      </w:r>
    </w:p>
    <w:p w14:paraId="2B234822" w14:textId="64691965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Though war and death have found me in this land,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I have no place here. I came for no cause but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violence and </w:t>
      </w:r>
      <w:proofErr w:type="gramStart"/>
      <w:r w:rsidRPr="0011647A">
        <w:rPr>
          <w:rFonts w:ascii="Calibri" w:hAnsi="Calibri" w:cs="Calibri"/>
          <w:sz w:val="28"/>
          <w:szCs w:val="28"/>
        </w:rPr>
        <w:t>greed, and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have been humbled by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unimaginable brutality of true and total war. I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have nothing left, except to hope that what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remains of my own life is neither long nor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memorable.</w:t>
      </w:r>
    </w:p>
    <w:p w14:paraId="0393170C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CE7E0E8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Statement ends.</w:t>
      </w:r>
    </w:p>
    <w:p w14:paraId="114E364D" w14:textId="5A5B8651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Good Lord. I had heard that the Taiping Rebellion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was... but that... I wonder how much of what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Lieutenant Fleming says is true and how much </w:t>
      </w:r>
      <w:proofErr w:type="gramStart"/>
      <w:r w:rsidRPr="0011647A">
        <w:rPr>
          <w:rFonts w:ascii="Calibri" w:hAnsi="Calibri" w:cs="Calibri"/>
          <w:sz w:val="28"/>
          <w:szCs w:val="28"/>
        </w:rPr>
        <w:t>is</w:t>
      </w:r>
      <w:proofErr w:type="gramEnd"/>
      <w:r w:rsidRPr="0011647A">
        <w:rPr>
          <w:rFonts w:ascii="Calibri" w:hAnsi="Calibri" w:cs="Calibri"/>
          <w:sz w:val="28"/>
          <w:szCs w:val="28"/>
        </w:rPr>
        <w:t>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uh...</w:t>
      </w:r>
    </w:p>
    <w:p w14:paraId="5672E1BB" w14:textId="2829D38B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almost hope it’s all supernatural. Some hideous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hallucination or otherworldly hellscape. Part of me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really doesn’t want to look it up.</w:t>
      </w:r>
    </w:p>
    <w:p w14:paraId="104AB624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lastRenderedPageBreak/>
        <w:t xml:space="preserve">It looks like </w:t>
      </w:r>
      <w:proofErr w:type="spellStart"/>
      <w:r w:rsidRPr="0011647A">
        <w:rPr>
          <w:rFonts w:ascii="Calibri" w:hAnsi="Calibri" w:cs="Calibri"/>
          <w:sz w:val="28"/>
          <w:szCs w:val="28"/>
        </w:rPr>
        <w:t>Xiaoling</w:t>
      </w:r>
      <w:proofErr w:type="spellEnd"/>
      <w:r w:rsidRPr="0011647A">
        <w:rPr>
          <w:rFonts w:ascii="Calibri" w:hAnsi="Calibri" w:cs="Calibri"/>
          <w:sz w:val="28"/>
          <w:szCs w:val="28"/>
        </w:rPr>
        <w:t xml:space="preserve"> was right though. No Circus.</w:t>
      </w:r>
    </w:p>
    <w:p w14:paraId="5955D94A" w14:textId="0FE1068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Nothing even that resembles the working of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Stranger. It… it seems to be purely war and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violence, whatever power that might be. So why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did Gertrude want it? I feel like… I’ve chased dead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end to dead end until I finally give up. I-I mean,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what am I </w:t>
      </w:r>
      <w:proofErr w:type="gramStart"/>
      <w:r w:rsidRPr="0011647A">
        <w:rPr>
          <w:rFonts w:ascii="Calibri" w:hAnsi="Calibri" w:cs="Calibri"/>
          <w:sz w:val="28"/>
          <w:szCs w:val="28"/>
        </w:rPr>
        <w:t>actually looking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for? Gerard </w:t>
      </w:r>
      <w:proofErr w:type="spellStart"/>
      <w:r w:rsidRPr="0011647A">
        <w:rPr>
          <w:rFonts w:ascii="Calibri" w:hAnsi="Calibri" w:cs="Calibri"/>
          <w:sz w:val="28"/>
          <w:szCs w:val="28"/>
        </w:rPr>
        <w:t>Keay</w:t>
      </w:r>
      <w:proofErr w:type="spellEnd"/>
      <w:r w:rsidRPr="0011647A">
        <w:rPr>
          <w:rFonts w:ascii="Calibri" w:hAnsi="Calibri" w:cs="Calibri"/>
          <w:sz w:val="28"/>
          <w:szCs w:val="28"/>
        </w:rPr>
        <w:t>, after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 xml:space="preserve">he faked his </w:t>
      </w:r>
      <w:proofErr w:type="gramStart"/>
      <w:r w:rsidRPr="0011647A">
        <w:rPr>
          <w:rFonts w:ascii="Calibri" w:hAnsi="Calibri" w:cs="Calibri"/>
          <w:sz w:val="28"/>
          <w:szCs w:val="28"/>
        </w:rPr>
        <w:t>death?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Some long confession he left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tucked away in a library somewhere, telling me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ancient chant I need to stop the Unknowing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from coming to pass?</w:t>
      </w:r>
    </w:p>
    <w:p w14:paraId="2D2F26CC" w14:textId="09013756" w:rsidR="0011647A" w:rsidRPr="0011647A" w:rsidRDefault="00371322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11647A" w:rsidRPr="0011647A">
        <w:rPr>
          <w:rFonts w:ascii="Calibri" w:hAnsi="Calibri" w:cs="Calibri"/>
          <w:sz w:val="28"/>
          <w:szCs w:val="28"/>
        </w:rPr>
        <w:t xml:space="preserve"> Maybe this is pointless. I should head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home, help the others in their research. If I knew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Mandarin or Cantonese, maybe I could look here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for more answers, but as it is these files...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Hang on, I think... I think this says 2004. Yes,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1992... 1997... 2004. If I’m reading this right,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 xml:space="preserve">this file hasn’t been accessed for... wait. </w:t>
      </w:r>
      <w:proofErr w:type="spellStart"/>
      <w:r w:rsidR="0011647A" w:rsidRPr="0011647A">
        <w:rPr>
          <w:rFonts w:ascii="Calibri" w:hAnsi="Calibri" w:cs="Calibri"/>
          <w:sz w:val="28"/>
          <w:szCs w:val="28"/>
        </w:rPr>
        <w:t>Ohhhh</w:t>
      </w:r>
      <w:proofErr w:type="spellEnd"/>
      <w:r w:rsidR="0011647A" w:rsidRPr="0011647A">
        <w:rPr>
          <w:rFonts w:ascii="Calibri" w:hAnsi="Calibri" w:cs="Calibri"/>
          <w:sz w:val="28"/>
          <w:szCs w:val="28"/>
        </w:rPr>
        <w:t>...</w:t>
      </w:r>
    </w:p>
    <w:p w14:paraId="0A6E24AF" w14:textId="6235C83F" w:rsidR="0011647A" w:rsidRPr="00371322" w:rsidRDefault="00371322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3E81FF67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2FE43E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11647A">
        <w:rPr>
          <w:rFonts w:ascii="Calibri" w:hAnsi="Calibri" w:cs="Calibri"/>
          <w:sz w:val="28"/>
          <w:szCs w:val="28"/>
        </w:rPr>
        <w:t>So</w:t>
      </w:r>
      <w:proofErr w:type="gramEnd"/>
      <w:r w:rsidRPr="0011647A">
        <w:rPr>
          <w:rFonts w:ascii="Calibri" w:hAnsi="Calibri" w:cs="Calibri"/>
          <w:sz w:val="28"/>
          <w:szCs w:val="28"/>
        </w:rPr>
        <w:t xml:space="preserve"> it’s been a waste of time then, has it?</w:t>
      </w:r>
    </w:p>
    <w:p w14:paraId="7453DF7C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4530E358" w14:textId="4BA0C9E9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It was a very simple mistake. She did read that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statement.</w:t>
      </w:r>
    </w:p>
    <w:p w14:paraId="7F8E79D6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7E34A8" w14:textId="1833A0D8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mean, in 2004, yes, but I-I need information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about her visit three years ago. Did, did your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assistant find anything about that?</w:t>
      </w:r>
    </w:p>
    <w:p w14:paraId="08B6ED46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1907D578" w14:textId="28E440E8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Yes. There were two accounts that Gertrude took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out in 2014.</w:t>
      </w:r>
    </w:p>
    <w:p w14:paraId="5C951085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5DA7936F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A-And can I read them?</w:t>
      </w:r>
    </w:p>
    <w:p w14:paraId="00CFF05B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1282B79D" w14:textId="68EF57F6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According to our records, we don’t have them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anymore.</w:t>
      </w:r>
    </w:p>
    <w:p w14:paraId="3BCAAA92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79363B2" w14:textId="4A248BF5" w:rsidR="0011647A" w:rsidRPr="0011647A" w:rsidRDefault="00371322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="0011647A" w:rsidRPr="0011647A">
        <w:rPr>
          <w:rFonts w:ascii="Calibri" w:hAnsi="Calibri" w:cs="Calibri"/>
          <w:sz w:val="28"/>
          <w:szCs w:val="28"/>
        </w:rPr>
        <w:t xml:space="preserve"> Well, </w:t>
      </w:r>
      <w:proofErr w:type="spellStart"/>
      <w:r w:rsidR="0011647A" w:rsidRPr="0011647A">
        <w:rPr>
          <w:rFonts w:ascii="Calibri" w:hAnsi="Calibri" w:cs="Calibri"/>
          <w:sz w:val="28"/>
          <w:szCs w:val="28"/>
        </w:rPr>
        <w:t>Wh</w:t>
      </w:r>
      <w:proofErr w:type="spellEnd"/>
      <w:r w:rsidR="0011647A" w:rsidRPr="0011647A">
        <w:rPr>
          <w:rFonts w:ascii="Calibri" w:hAnsi="Calibri" w:cs="Calibri"/>
          <w:sz w:val="28"/>
          <w:szCs w:val="28"/>
        </w:rPr>
        <w:t>-what happened to them? Where</w:t>
      </w:r>
      <w:r>
        <w:rPr>
          <w:rFonts w:ascii="Calibri" w:hAnsi="Calibri" w:cs="Calibri"/>
          <w:sz w:val="28"/>
          <w:szCs w:val="28"/>
        </w:rPr>
        <w:t xml:space="preserve"> </w:t>
      </w:r>
      <w:r w:rsidR="0011647A" w:rsidRPr="0011647A">
        <w:rPr>
          <w:rFonts w:ascii="Calibri" w:hAnsi="Calibri" w:cs="Calibri"/>
          <w:sz w:val="28"/>
          <w:szCs w:val="28"/>
        </w:rPr>
        <w:t>are they?</w:t>
      </w:r>
    </w:p>
    <w:p w14:paraId="3C64618E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6D0A0AF0" w14:textId="3D6028D5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Apparently, they were sent on at the request of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the Magnus Institute.</w:t>
      </w:r>
    </w:p>
    <w:p w14:paraId="35529B7D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23DF74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Gertrude asked for them t-to, to be sent to </w:t>
      </w:r>
      <w:proofErr w:type="gramStart"/>
      <w:r w:rsidRPr="0011647A">
        <w:rPr>
          <w:rFonts w:ascii="Calibri" w:hAnsi="Calibri" w:cs="Calibri"/>
          <w:sz w:val="28"/>
          <w:szCs w:val="28"/>
        </w:rPr>
        <w:t>her?</w:t>
      </w:r>
      <w:proofErr w:type="gramEnd"/>
    </w:p>
    <w:p w14:paraId="24404533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50AB8A1F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believe so.</w:t>
      </w:r>
    </w:p>
    <w:p w14:paraId="5FDEA3DF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B418F54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To the Institute or...?</w:t>
      </w:r>
    </w:p>
    <w:p w14:paraId="1D248A3F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1DD848C3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No, we have other channels of delivery for that.</w:t>
      </w:r>
    </w:p>
    <w:p w14:paraId="0D6C2B52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9C6B166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Then where?</w:t>
      </w:r>
    </w:p>
    <w:p w14:paraId="269049E8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0870176F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lastRenderedPageBreak/>
        <w:t>I believe it was an American destination.</w:t>
      </w:r>
    </w:p>
    <w:p w14:paraId="4F3FC21C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FDA4392" w14:textId="240041A4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Oh. Oh, would you still have a-a copy of the</w:t>
      </w:r>
      <w:r w:rsidR="00371322">
        <w:rPr>
          <w:rFonts w:ascii="Calibri" w:hAnsi="Calibri" w:cs="Calibri"/>
          <w:sz w:val="28"/>
          <w:szCs w:val="28"/>
        </w:rPr>
        <w:t xml:space="preserve"> </w:t>
      </w:r>
      <w:r w:rsidRPr="0011647A">
        <w:rPr>
          <w:rFonts w:ascii="Calibri" w:hAnsi="Calibri" w:cs="Calibri"/>
          <w:sz w:val="28"/>
          <w:szCs w:val="28"/>
        </w:rPr>
        <w:t>address?</w:t>
      </w:r>
    </w:p>
    <w:p w14:paraId="735F3671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26B87760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>I think we do.</w:t>
      </w:r>
    </w:p>
    <w:p w14:paraId="0DC86E20" w14:textId="77777777" w:rsidR="0011647A" w:rsidRPr="00371322" w:rsidRDefault="0011647A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D3589B4" w14:textId="77777777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Thank you, </w:t>
      </w:r>
      <w:proofErr w:type="spellStart"/>
      <w:r w:rsidRPr="0011647A">
        <w:rPr>
          <w:rFonts w:ascii="Calibri" w:hAnsi="Calibri" w:cs="Calibri"/>
          <w:sz w:val="28"/>
          <w:szCs w:val="28"/>
        </w:rPr>
        <w:t>Xiaoling</w:t>
      </w:r>
      <w:proofErr w:type="spellEnd"/>
      <w:r w:rsidRPr="0011647A">
        <w:rPr>
          <w:rFonts w:ascii="Calibri" w:hAnsi="Calibri" w:cs="Calibri"/>
          <w:sz w:val="28"/>
          <w:szCs w:val="28"/>
        </w:rPr>
        <w:t>.</w:t>
      </w:r>
    </w:p>
    <w:p w14:paraId="69F0B48D" w14:textId="77777777" w:rsidR="0011647A" w:rsidRPr="0011647A" w:rsidRDefault="0011647A" w:rsidP="00371322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XIAOLING</w:t>
      </w:r>
    </w:p>
    <w:p w14:paraId="331CFCDF" w14:textId="3B26BC48" w:rsidR="0011647A" w:rsidRPr="0011647A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Not a problem </w:t>
      </w:r>
      <w:proofErr w:type="spellStart"/>
      <w:r w:rsidRPr="0011647A">
        <w:rPr>
          <w:rFonts w:ascii="MS Gothic" w:eastAsia="MS Gothic" w:hAnsi="MS Gothic" w:cs="MS Gothic" w:hint="eastAsia"/>
          <w:sz w:val="28"/>
          <w:szCs w:val="28"/>
        </w:rPr>
        <w:t>建筑</w:t>
      </w:r>
      <w:r w:rsidRPr="0011647A">
        <w:rPr>
          <w:rFonts w:ascii="Microsoft JhengHei" w:eastAsia="Microsoft JhengHei" w:hAnsi="Microsoft JhengHei" w:cs="Microsoft JhengHei" w:hint="eastAsia"/>
          <w:sz w:val="28"/>
          <w:szCs w:val="28"/>
        </w:rPr>
        <w:t>师</w:t>
      </w:r>
      <w:proofErr w:type="spellEnd"/>
      <w:r w:rsidR="00371322">
        <w:rPr>
          <w:rStyle w:val="FootnoteReference"/>
          <w:rFonts w:ascii="Microsoft JhengHei" w:eastAsia="Microsoft JhengHei" w:hAnsi="Microsoft JhengHei" w:cs="Microsoft JhengHei"/>
          <w:sz w:val="28"/>
          <w:szCs w:val="28"/>
        </w:rPr>
        <w:footnoteReference w:id="6"/>
      </w:r>
      <w:r w:rsidRPr="0011647A">
        <w:rPr>
          <w:rFonts w:ascii="Calibri" w:hAnsi="Calibri" w:cs="Calibri"/>
          <w:sz w:val="28"/>
          <w:szCs w:val="28"/>
        </w:rPr>
        <w:t>.</w:t>
      </w:r>
    </w:p>
    <w:p w14:paraId="7AFD0255" w14:textId="1B2A410D" w:rsidR="0011647A" w:rsidRDefault="00371322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50EFAF1A" w14:textId="77777777" w:rsidR="00371322" w:rsidRPr="00371322" w:rsidRDefault="00371322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161D48B2" w14:textId="77777777" w:rsidR="00371322" w:rsidRPr="00371322" w:rsidRDefault="00371322" w:rsidP="00371322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1322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3F0E44C6" w14:textId="7C7A9CBE" w:rsidR="00371322" w:rsidRPr="00371322" w:rsidRDefault="00371322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371322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371322">
        <w:rPr>
          <w:rFonts w:ascii="Calibri" w:hAnsi="Calibri" w:cs="Calibri"/>
          <w:sz w:val="28"/>
          <w:szCs w:val="28"/>
        </w:rPr>
        <w:t>Sharealike</w:t>
      </w:r>
      <w:proofErr w:type="spellEnd"/>
      <w:r w:rsidRPr="00371322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371322">
        <w:rPr>
          <w:rFonts w:ascii="Calibri" w:hAnsi="Calibri" w:cs="Calibri"/>
          <w:sz w:val="28"/>
          <w:szCs w:val="28"/>
        </w:rPr>
        <w:t>Patreon</w:t>
      </w:r>
      <w:proofErr w:type="spellEnd"/>
      <w:r w:rsidRPr="00371322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</w:t>
      </w:r>
      <w:r w:rsidRPr="00371322">
        <w:rPr>
          <w:rFonts w:ascii="Calibri" w:hAnsi="Calibri" w:cs="Calibri"/>
          <w:sz w:val="28"/>
          <w:szCs w:val="28"/>
        </w:rPr>
        <w:lastRenderedPageBreak/>
        <w:t>the forum via the website on reddit at r/</w:t>
      </w:r>
      <w:proofErr w:type="spellStart"/>
      <w:r w:rsidRPr="00371322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371322">
        <w:rPr>
          <w:rFonts w:ascii="Calibri" w:hAnsi="Calibri" w:cs="Calibri"/>
          <w:sz w:val="28"/>
          <w:szCs w:val="28"/>
        </w:rPr>
        <w:t xml:space="preserve">. Thanks for listening.  </w:t>
      </w:r>
    </w:p>
    <w:p w14:paraId="1CA335D3" w14:textId="466607E6" w:rsidR="00CE25D9" w:rsidRPr="00CE25D9" w:rsidRDefault="0011647A" w:rsidP="00371322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1647A">
        <w:rPr>
          <w:rFonts w:ascii="Calibri" w:hAnsi="Calibri" w:cs="Calibri"/>
          <w:sz w:val="28"/>
          <w:szCs w:val="28"/>
        </w:rPr>
        <w:t xml:space="preserve"> </w:t>
      </w:r>
    </w:p>
    <w:sectPr w:rsidR="00CE25D9" w:rsidRPr="00CE25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AB60" w14:textId="77777777" w:rsidR="0011647A" w:rsidRDefault="0011647A" w:rsidP="0011647A">
      <w:pPr>
        <w:spacing w:before="0" w:after="0" w:line="240" w:lineRule="auto"/>
      </w:pPr>
      <w:r>
        <w:separator/>
      </w:r>
    </w:p>
  </w:endnote>
  <w:endnote w:type="continuationSeparator" w:id="0">
    <w:p w14:paraId="69D310A9" w14:textId="77777777" w:rsidR="0011647A" w:rsidRDefault="0011647A" w:rsidP="001164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092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06B04" w14:textId="3B42BEF1" w:rsidR="00371322" w:rsidRDefault="003713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A8ADD2" w14:textId="77777777" w:rsidR="00371322" w:rsidRDefault="0037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02B1" w14:textId="77777777" w:rsidR="0011647A" w:rsidRDefault="0011647A" w:rsidP="0011647A">
      <w:pPr>
        <w:spacing w:before="0" w:after="0" w:line="240" w:lineRule="auto"/>
      </w:pPr>
      <w:r>
        <w:separator/>
      </w:r>
    </w:p>
  </w:footnote>
  <w:footnote w:type="continuationSeparator" w:id="0">
    <w:p w14:paraId="6DCEC86C" w14:textId="77777777" w:rsidR="0011647A" w:rsidRDefault="0011647A" w:rsidP="0011647A">
      <w:pPr>
        <w:spacing w:before="0" w:after="0" w:line="240" w:lineRule="auto"/>
      </w:pPr>
      <w:r>
        <w:continuationSeparator/>
      </w:r>
    </w:p>
  </w:footnote>
  <w:footnote w:id="1">
    <w:p w14:paraId="45AD0D82" w14:textId="78619598" w:rsidR="0011647A" w:rsidRDefault="0011647A" w:rsidP="00116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“</w:t>
      </w:r>
      <w:proofErr w:type="spellStart"/>
      <w:r>
        <w:t>Tàipíngti</w:t>
      </w:r>
      <w:r>
        <w:rPr>
          <w:rFonts w:ascii="Calibri" w:hAnsi="Calibri" w:cs="Calibri"/>
        </w:rPr>
        <w:t>ā</w:t>
      </w:r>
      <w:r>
        <w:t>nguó</w:t>
      </w:r>
      <w:proofErr w:type="spellEnd"/>
      <w:r>
        <w:t xml:space="preserve"> </w:t>
      </w:r>
      <w:proofErr w:type="spellStart"/>
      <w:r>
        <w:t>yùndòng</w:t>
      </w:r>
      <w:proofErr w:type="spellEnd"/>
      <w:r>
        <w:t>” or “Taiping Heavenly Kingdom”,</w:t>
      </w:r>
      <w:r>
        <w:t xml:space="preserve"> </w:t>
      </w:r>
      <w:r>
        <w:t>Chinese ‘state’ from 1851-64 that staged a rebellion to</w:t>
      </w:r>
      <w:r>
        <w:t xml:space="preserve"> </w:t>
      </w:r>
      <w:r>
        <w:t>overthrow the Qing Dynasty.</w:t>
      </w:r>
    </w:p>
  </w:footnote>
  <w:footnote w:id="2">
    <w:p w14:paraId="582BFD38" w14:textId="7E0FCAED" w:rsidR="0011647A" w:rsidRDefault="00116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647A">
        <w:t>“</w:t>
      </w:r>
      <w:proofErr w:type="spellStart"/>
      <w:r w:rsidRPr="0011647A">
        <w:t>Jiàngu</w:t>
      </w:r>
      <w:r w:rsidRPr="0011647A">
        <w:rPr>
          <w:rFonts w:ascii="Calibri" w:hAnsi="Calibri" w:cs="Calibri"/>
        </w:rPr>
        <w:t>ǐ</w:t>
      </w:r>
      <w:proofErr w:type="spellEnd"/>
      <w:r w:rsidRPr="0011647A">
        <w:rPr>
          <w:rFonts w:cs="HelveticaNeueLT Std"/>
        </w:rPr>
        <w:t>”</w:t>
      </w:r>
      <w:r w:rsidRPr="0011647A">
        <w:t xml:space="preserve"> or, literally, </w:t>
      </w:r>
      <w:r w:rsidRPr="0011647A">
        <w:rPr>
          <w:rFonts w:cs="HelveticaNeueLT Std"/>
        </w:rPr>
        <w:t>“</w:t>
      </w:r>
      <w:r w:rsidRPr="0011647A">
        <w:t>Hell</w:t>
      </w:r>
      <w:r w:rsidRPr="0011647A">
        <w:rPr>
          <w:rFonts w:cs="HelveticaNeueLT Std"/>
        </w:rPr>
        <w:t>”</w:t>
      </w:r>
      <w:r w:rsidRPr="0011647A">
        <w:t xml:space="preserve"> or </w:t>
      </w:r>
      <w:r w:rsidRPr="0011647A">
        <w:rPr>
          <w:rFonts w:cs="HelveticaNeueLT Std"/>
        </w:rPr>
        <w:t>“</w:t>
      </w:r>
      <w:r w:rsidRPr="0011647A">
        <w:t>hellscape</w:t>
      </w:r>
      <w:r w:rsidRPr="0011647A">
        <w:rPr>
          <w:rFonts w:cs="HelveticaNeueLT Std"/>
        </w:rPr>
        <w:t>”</w:t>
      </w:r>
      <w:r w:rsidRPr="0011647A">
        <w:t>.</w:t>
      </w:r>
    </w:p>
  </w:footnote>
  <w:footnote w:id="3">
    <w:p w14:paraId="15417CDC" w14:textId="041761DB" w:rsidR="0011647A" w:rsidRDefault="00116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647A">
        <w:t>“</w:t>
      </w:r>
      <w:proofErr w:type="spellStart"/>
      <w:r w:rsidRPr="0011647A">
        <w:t>N</w:t>
      </w:r>
      <w:r w:rsidRPr="0011647A">
        <w:rPr>
          <w:rFonts w:ascii="Calibri" w:hAnsi="Calibri" w:cs="Calibri"/>
        </w:rPr>
        <w:t>ǐ</w:t>
      </w:r>
      <w:proofErr w:type="spellEnd"/>
      <w:r w:rsidRPr="0011647A">
        <w:t xml:space="preserve"> </w:t>
      </w:r>
      <w:proofErr w:type="spellStart"/>
      <w:r w:rsidRPr="0011647A">
        <w:t>shu</w:t>
      </w:r>
      <w:r w:rsidRPr="0011647A">
        <w:rPr>
          <w:rFonts w:ascii="Calibri" w:hAnsi="Calibri" w:cs="Calibri"/>
        </w:rPr>
        <w:t>ō</w:t>
      </w:r>
      <w:proofErr w:type="spellEnd"/>
      <w:r w:rsidRPr="0011647A">
        <w:t xml:space="preserve"> </w:t>
      </w:r>
      <w:proofErr w:type="spellStart"/>
      <w:r w:rsidRPr="0011647A">
        <w:t>zh</w:t>
      </w:r>
      <w:r w:rsidRPr="0011647A">
        <w:rPr>
          <w:rFonts w:ascii="Calibri" w:hAnsi="Calibri" w:cs="Calibri"/>
        </w:rPr>
        <w:t>ō</w:t>
      </w:r>
      <w:r w:rsidRPr="0011647A">
        <w:t>ngwén</w:t>
      </w:r>
      <w:proofErr w:type="spellEnd"/>
      <w:r w:rsidRPr="0011647A">
        <w:t>” or “you speak Chinese”.</w:t>
      </w:r>
    </w:p>
  </w:footnote>
  <w:footnote w:id="4">
    <w:p w14:paraId="2CABB6CB" w14:textId="782BC31C" w:rsidR="0011647A" w:rsidRDefault="0011647A" w:rsidP="00116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“</w:t>
      </w:r>
      <w:proofErr w:type="spellStart"/>
      <w:r>
        <w:t>W</w:t>
      </w:r>
      <w:r>
        <w:rPr>
          <w:rFonts w:ascii="Calibri" w:hAnsi="Calibri" w:cs="Calibri"/>
        </w:rPr>
        <w:t>ǒ</w:t>
      </w:r>
      <w:proofErr w:type="spellEnd"/>
      <w:r>
        <w:t xml:space="preserve"> </w:t>
      </w:r>
      <w:proofErr w:type="spellStart"/>
      <w:r>
        <w:t>xi</w:t>
      </w:r>
      <w:r>
        <w:rPr>
          <w:rFonts w:ascii="Calibri" w:hAnsi="Calibri" w:cs="Calibri"/>
        </w:rPr>
        <w:t>ā</w:t>
      </w:r>
      <w:r>
        <w:t>ngxìn</w:t>
      </w:r>
      <w:proofErr w:type="spellEnd"/>
      <w:r>
        <w:t xml:space="preserve"> </w:t>
      </w:r>
      <w:proofErr w:type="spellStart"/>
      <w:r>
        <w:t>méigu</w:t>
      </w:r>
      <w:r>
        <w:rPr>
          <w:rFonts w:ascii="Calibri" w:hAnsi="Calibri" w:cs="Calibri"/>
        </w:rPr>
        <w:t>ā</w:t>
      </w:r>
      <w:r>
        <w:t>nxì</w:t>
      </w:r>
      <w:proofErr w:type="spellEnd"/>
      <w:r>
        <w:t xml:space="preserve"> </w:t>
      </w:r>
      <w:proofErr w:type="spellStart"/>
      <w:r>
        <w:t>shì</w:t>
      </w:r>
      <w:proofErr w:type="spellEnd"/>
      <w:r>
        <w:t xml:space="preserve"> </w:t>
      </w:r>
      <w:proofErr w:type="spellStart"/>
      <w:r>
        <w:t>bùshì</w:t>
      </w:r>
      <w:proofErr w:type="spellEnd"/>
      <w:r>
        <w:t>” or, literally, “I believe it</w:t>
      </w:r>
      <w:r>
        <w:t xml:space="preserve"> </w:t>
      </w:r>
      <w:r>
        <w:t>doesn’t matter, if it is not [too much/a</w:t>
      </w:r>
      <w:r>
        <w:t xml:space="preserve"> </w:t>
      </w:r>
      <w:r>
        <w:t>problem]”.</w:t>
      </w:r>
    </w:p>
  </w:footnote>
  <w:footnote w:id="5">
    <w:p w14:paraId="1B784FCB" w14:textId="3410402F" w:rsidR="0011647A" w:rsidRDefault="001164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647A">
        <w:t>“</w:t>
      </w:r>
      <w:proofErr w:type="spellStart"/>
      <w:r w:rsidRPr="0011647A">
        <w:t>Méigu</w:t>
      </w:r>
      <w:r w:rsidRPr="0011647A">
        <w:rPr>
          <w:rFonts w:ascii="Calibri" w:hAnsi="Calibri" w:cs="Calibri"/>
        </w:rPr>
        <w:t>ā</w:t>
      </w:r>
      <w:r w:rsidRPr="0011647A">
        <w:t>nxì</w:t>
      </w:r>
      <w:proofErr w:type="spellEnd"/>
      <w:r w:rsidRPr="0011647A">
        <w:t>” or “It’s okay / That’s nothing”.</w:t>
      </w:r>
    </w:p>
  </w:footnote>
  <w:footnote w:id="6">
    <w:p w14:paraId="6DC0FFD5" w14:textId="77777777" w:rsidR="00371322" w:rsidRDefault="00371322" w:rsidP="00371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“</w:t>
      </w:r>
      <w:proofErr w:type="spellStart"/>
      <w:r>
        <w:t>Jiànzhú</w:t>
      </w:r>
      <w:proofErr w:type="spellEnd"/>
      <w:r>
        <w:t xml:space="preserve"> </w:t>
      </w:r>
      <w:proofErr w:type="spellStart"/>
      <w:r>
        <w:t>sh</w:t>
      </w:r>
      <w:r>
        <w:rPr>
          <w:rFonts w:ascii="Calibri" w:hAnsi="Calibri" w:cs="Calibri"/>
        </w:rPr>
        <w:t>ī</w:t>
      </w:r>
      <w:proofErr w:type="spellEnd"/>
      <w:r>
        <w:rPr>
          <w:rFonts w:hint="eastAsia"/>
        </w:rPr>
        <w:t>”</w:t>
      </w:r>
      <w:r>
        <w:t xml:space="preserve"> or, literally, “Architect”, used here as best</w:t>
      </w:r>
    </w:p>
    <w:p w14:paraId="5811EF65" w14:textId="20237D20" w:rsidR="00371322" w:rsidRDefault="00371322" w:rsidP="00371322">
      <w:pPr>
        <w:pStyle w:val="FootnoteText"/>
      </w:pPr>
      <w:r>
        <w:t>translation for Archivist.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B475" w14:textId="34A1E2F8" w:rsidR="00371322" w:rsidRDefault="00371322">
    <w:pPr>
      <w:pStyle w:val="Header"/>
    </w:pPr>
    <w:r>
      <w:t>The Magnus Archives – Episode 105 – Total War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1440E"/>
    <w:multiLevelType w:val="hybridMultilevel"/>
    <w:tmpl w:val="1B0298FC"/>
    <w:lvl w:ilvl="0" w:tplc="5E82F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81"/>
    <w:rsid w:val="0011647A"/>
    <w:rsid w:val="00371322"/>
    <w:rsid w:val="00445E88"/>
    <w:rsid w:val="00B17D81"/>
    <w:rsid w:val="00CE25D9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3B4E62CE"/>
  <w15:chartTrackingRefBased/>
  <w15:docId w15:val="{8ACC926B-0F93-44A6-B59B-10A4BFF5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647A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47A"/>
    <w:rPr>
      <w:rFonts w:ascii="HelveticaNeueLT Std" w:hAnsi="HelveticaNeueLT Std"/>
    </w:rPr>
  </w:style>
  <w:style w:type="character" w:styleId="FootnoteReference">
    <w:name w:val="footnote reference"/>
    <w:basedOn w:val="DefaultParagraphFont"/>
    <w:uiPriority w:val="99"/>
    <w:semiHidden/>
    <w:unhideWhenUsed/>
    <w:rsid w:val="001164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3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22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3713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22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36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90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58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3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1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5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2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8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99FA3DF5-BF21-4165-9BD5-B1A15DBB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DCCF4-F4DA-41CD-965D-4A154DE643D6}"/>
</file>

<file path=customXml/itemProps3.xml><?xml version="1.0" encoding="utf-8"?>
<ds:datastoreItem xmlns:ds="http://schemas.openxmlformats.org/officeDocument/2006/customXml" ds:itemID="{4AF53736-D14C-4620-81DC-EA3382337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A6684-D4B0-4DB7-BCB6-260EC12BE0F8}">
  <ds:schemaRefs>
    <ds:schemaRef ds:uri="http://purl.org/dc/elements/1.1/"/>
    <ds:schemaRef ds:uri="http://www.w3.org/XML/1998/namespace"/>
    <ds:schemaRef ds:uri="http://purl.org/dc/terms/"/>
    <ds:schemaRef ds:uri="http://purl.org/dc/dcmitype/"/>
    <ds:schemaRef ds:uri="864d64d6-a12d-49de-b990-8571d9721578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1c86ded-c240-45da-992a-318737ac304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2022-02-23T13:20:00Z</dcterms:created>
  <dcterms:modified xsi:type="dcterms:W3CDTF">2022-02-23T13:59:00Z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